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98" w:rsidRDefault="00CD375D">
      <w:pPr>
        <w:tabs>
          <w:tab w:val="left" w:pos="3341"/>
          <w:tab w:val="left" w:pos="5618"/>
        </w:tabs>
        <w:ind w:left="142"/>
        <w:rPr>
          <w:rFonts w:ascii="Times New Roman"/>
          <w:position w:val="36"/>
          <w:sz w:val="20"/>
        </w:rPr>
      </w:pPr>
      <w:r>
        <w:rPr>
          <w:rFonts w:ascii="Times New Roman"/>
          <w:noProof/>
          <w:position w:val="36"/>
          <w:sz w:val="20"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6081395</wp:posOffset>
            </wp:positionH>
            <wp:positionV relativeFrom="page">
              <wp:posOffset>482599</wp:posOffset>
            </wp:positionV>
            <wp:extent cx="1290320" cy="5410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273422" cy="7200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422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776056" cy="91011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056" cy="91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6"/>
          <w:sz w:val="20"/>
          <w:lang w:val="en-US"/>
        </w:rPr>
        <w:drawing>
          <wp:inline distT="0" distB="0" distL="0" distR="0">
            <wp:extent cx="1415120" cy="53720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120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498" w:rsidRDefault="00677498">
      <w:pPr>
        <w:pStyle w:val="BodyText"/>
        <w:rPr>
          <w:rFonts w:ascii="Times New Roman"/>
        </w:rPr>
      </w:pPr>
    </w:p>
    <w:p w:rsidR="00677498" w:rsidRDefault="00677498">
      <w:pPr>
        <w:pStyle w:val="BodyText"/>
        <w:rPr>
          <w:rFonts w:ascii="Times New Roman"/>
        </w:rPr>
      </w:pPr>
    </w:p>
    <w:p w:rsidR="00677498" w:rsidRDefault="00677498">
      <w:pPr>
        <w:pStyle w:val="BodyText"/>
        <w:rPr>
          <w:rFonts w:ascii="Times New Roman"/>
        </w:rPr>
      </w:pPr>
    </w:p>
    <w:p w:rsidR="00677498" w:rsidRDefault="00677498">
      <w:pPr>
        <w:pStyle w:val="BodyText"/>
        <w:rPr>
          <w:rFonts w:ascii="Times New Roman"/>
        </w:rPr>
      </w:pPr>
    </w:p>
    <w:p w:rsidR="00677498" w:rsidRDefault="00677498">
      <w:pPr>
        <w:pStyle w:val="BodyText"/>
        <w:spacing w:before="162"/>
        <w:rPr>
          <w:rFonts w:ascii="Times New Roman"/>
        </w:rPr>
      </w:pPr>
    </w:p>
    <w:p w:rsidR="00677498" w:rsidRDefault="00CD375D" w:rsidP="00442591">
      <w:pPr>
        <w:pStyle w:val="Title"/>
        <w:spacing w:line="552" w:lineRule="auto"/>
        <w:ind w:firstLine="0"/>
      </w:pPr>
      <w:r>
        <w:t>JAVNIPOZIVZAOBUKESTRUČNOGOSPOSOBLjAVANjA</w:t>
      </w:r>
    </w:p>
    <w:p w:rsidR="00442591" w:rsidRDefault="00442591" w:rsidP="00442591">
      <w:pPr>
        <w:pStyle w:val="Title"/>
        <w:spacing w:line="552" w:lineRule="auto"/>
        <w:ind w:firstLine="0"/>
      </w:pPr>
      <w:r>
        <w:t xml:space="preserve">                       ROK PRIJAVE: 1</w:t>
      </w:r>
      <w:r w:rsidR="007E04ED">
        <w:t>2</w:t>
      </w:r>
      <w:r>
        <w:t>.0</w:t>
      </w:r>
      <w:r w:rsidR="007E04ED">
        <w:t>9</w:t>
      </w:r>
      <w:r>
        <w:t>.2025.</w:t>
      </w:r>
    </w:p>
    <w:p w:rsidR="00677498" w:rsidRDefault="00CD375D">
      <w:pPr>
        <w:pStyle w:val="BodyText"/>
        <w:tabs>
          <w:tab w:val="left" w:pos="2719"/>
          <w:tab w:val="left" w:pos="9086"/>
        </w:tabs>
        <w:spacing w:line="256" w:lineRule="exact"/>
        <w:ind w:left="846"/>
      </w:pPr>
      <w:r>
        <w:t>Uokviru</w:t>
      </w:r>
      <w:r>
        <w:rPr>
          <w:spacing w:val="-4"/>
        </w:rPr>
        <w:t>ovog</w:t>
      </w:r>
      <w:r>
        <w:tab/>
        <w:t>Javnogpoziva,pružamoprilikustručnog</w:t>
      </w:r>
      <w:r>
        <w:rPr>
          <w:spacing w:val="-2"/>
        </w:rPr>
        <w:t>osposobljavanja</w:t>
      </w:r>
      <w:r>
        <w:tab/>
        <w:t>za</w:t>
      </w:r>
      <w:r>
        <w:rPr>
          <w:spacing w:val="-5"/>
        </w:rPr>
        <w:t>sve</w:t>
      </w:r>
    </w:p>
    <w:p w:rsidR="00677498" w:rsidRPr="00E85B44" w:rsidRDefault="00CD375D">
      <w:pPr>
        <w:pStyle w:val="BodyText"/>
        <w:spacing w:before="9" w:line="230" w:lineRule="auto"/>
        <w:ind w:left="141" w:right="136"/>
        <w:jc w:val="both"/>
        <w:rPr>
          <w:rFonts w:asciiTheme="minorHAnsi" w:hAnsiTheme="minorHAnsi" w:cstheme="minorHAnsi"/>
        </w:rPr>
      </w:pPr>
      <w:r>
        <w:t xml:space="preserve">zainteresovane pojedinceiz </w:t>
      </w:r>
      <w:r>
        <w:rPr>
          <w:b/>
        </w:rPr>
        <w:t>Općine Travnik</w:t>
      </w:r>
      <w:r>
        <w:t>,</w:t>
      </w:r>
      <w:r w:rsidRPr="00E85B44">
        <w:rPr>
          <w:rFonts w:asciiTheme="minorHAnsi" w:hAnsiTheme="minorHAnsi" w:cstheme="minorHAnsi"/>
        </w:rPr>
        <w:t>koji žele da unaprijede svoje profesionalne</w:t>
      </w:r>
      <w:r w:rsidRPr="00E85B44">
        <w:rPr>
          <w:rFonts w:asciiTheme="minorHAnsi" w:hAnsiTheme="minorHAnsi" w:cstheme="minorHAnsi"/>
        </w:rPr>
        <w:t xml:space="preserve"> vještine i steknu nova znanja.</w:t>
      </w:r>
    </w:p>
    <w:p w:rsidR="00677498" w:rsidRDefault="00677498">
      <w:pPr>
        <w:pStyle w:val="BodyText"/>
        <w:spacing w:before="38"/>
        <w:rPr>
          <w:rFonts w:ascii="Times New Roman"/>
        </w:rPr>
      </w:pPr>
    </w:p>
    <w:p w:rsidR="00677498" w:rsidRDefault="00CD375D">
      <w:pPr>
        <w:pStyle w:val="BodyText"/>
        <w:ind w:left="141" w:right="151" w:firstLine="705"/>
        <w:jc w:val="both"/>
      </w:pPr>
      <w:r>
        <w:t>Svi kandidati će dobiti certifikate/uvjeranjao stručnom osposobljavanju od akreditovanog centra/agencije za obuku.</w:t>
      </w:r>
    </w:p>
    <w:p w:rsidR="00677498" w:rsidRDefault="00677498">
      <w:pPr>
        <w:pStyle w:val="BodyText"/>
        <w:spacing w:before="9"/>
      </w:pPr>
    </w:p>
    <w:p w:rsidR="00677498" w:rsidRDefault="00CD375D">
      <w:pPr>
        <w:pStyle w:val="BodyText"/>
        <w:spacing w:before="1"/>
        <w:ind w:left="141" w:right="140" w:firstLine="758"/>
        <w:jc w:val="both"/>
      </w:pPr>
      <w:r>
        <w:t xml:space="preserve">Organizovaćemo i obuke o međuljudskim vještinama koje će trajati </w:t>
      </w:r>
      <w:r>
        <w:rPr>
          <w:b/>
        </w:rPr>
        <w:t>jedan</w:t>
      </w:r>
      <w:r w:rsidR="00E85B44">
        <w:rPr>
          <w:b/>
        </w:rPr>
        <w:t>/</w:t>
      </w:r>
      <w:r>
        <w:rPr>
          <w:b/>
        </w:rPr>
        <w:t xml:space="preserve">dva dana </w:t>
      </w:r>
      <w:r>
        <w:t>a nakon ove obuke, kandidat</w:t>
      </w:r>
      <w:r>
        <w:t>i će učestvovati na obuci stručnog osposobljavanja</w:t>
      </w:r>
      <w:r>
        <w:rPr>
          <w:b/>
        </w:rPr>
        <w:t xml:space="preserve">, </w:t>
      </w:r>
      <w:r>
        <w:t>u zavisnosti od iskazanih potreba i afiniteta, a u dogovoru sa karijernim savjetnikom/com.</w:t>
      </w:r>
    </w:p>
    <w:p w:rsidR="00677498" w:rsidRDefault="00677498">
      <w:pPr>
        <w:pStyle w:val="BodyText"/>
        <w:spacing w:before="4"/>
      </w:pPr>
    </w:p>
    <w:p w:rsidR="00677498" w:rsidRDefault="00CD375D">
      <w:pPr>
        <w:pStyle w:val="BodyText"/>
        <w:ind w:left="141"/>
        <w:jc w:val="both"/>
      </w:pPr>
      <w:r>
        <w:t>Ovimpozivomobuhvaćenesusljedeće</w:t>
      </w:r>
      <w:r>
        <w:rPr>
          <w:spacing w:val="-2"/>
        </w:rPr>
        <w:t>kategorije:</w:t>
      </w:r>
    </w:p>
    <w:p w:rsidR="00677498" w:rsidRDefault="00CD375D">
      <w:pPr>
        <w:pStyle w:val="ListParagraph"/>
        <w:numPr>
          <w:ilvl w:val="0"/>
          <w:numId w:val="1"/>
        </w:numPr>
        <w:tabs>
          <w:tab w:val="left" w:pos="861"/>
        </w:tabs>
        <w:spacing w:before="45" w:line="276" w:lineRule="auto"/>
        <w:ind w:right="149"/>
        <w:rPr>
          <w:sz w:val="24"/>
        </w:rPr>
      </w:pPr>
      <w:r>
        <w:rPr>
          <w:b/>
          <w:sz w:val="24"/>
        </w:rPr>
        <w:t xml:space="preserve">žene </w:t>
      </w:r>
      <w:r>
        <w:rPr>
          <w:sz w:val="24"/>
        </w:rPr>
        <w:t>koje su dugotrajno nezaposlene (dugoročnom nezaposlenošću smatra</w:t>
      </w:r>
      <w:r>
        <w:rPr>
          <w:sz w:val="24"/>
        </w:rPr>
        <w:t xml:space="preserve"> se nezaposlenost duža od godinu dana); nezaposlene žene s niskim stepenom obrazovanja; mlade žene (koje po prvi put traže posao ); (samohrane) majke;žene samostalne preduzetnice;žene iz ruralnih područja; žene sainvaliditetom, ostale ugrožene grupe žena.</w:t>
      </w:r>
    </w:p>
    <w:p w:rsidR="00677498" w:rsidRDefault="00CD375D">
      <w:pPr>
        <w:pStyle w:val="ListParagraph"/>
        <w:numPr>
          <w:ilvl w:val="0"/>
          <w:numId w:val="1"/>
        </w:numPr>
        <w:tabs>
          <w:tab w:val="left" w:pos="861"/>
        </w:tabs>
        <w:spacing w:line="278" w:lineRule="auto"/>
        <w:rPr>
          <w:sz w:val="24"/>
        </w:rPr>
      </w:pPr>
      <w:r>
        <w:rPr>
          <w:b/>
          <w:sz w:val="24"/>
        </w:rPr>
        <w:t>mladiod18do30godinastarosti</w:t>
      </w:r>
      <w:r>
        <w:rPr>
          <w:sz w:val="24"/>
        </w:rPr>
        <w:t>,bezobziranastručnuspremu,radnoiskustvoipol;mladi korisnici sistema socijalne zaštite; mladi bez roditeljskog staranja;</w:t>
      </w:r>
    </w:p>
    <w:p w:rsidR="007E04ED" w:rsidRDefault="00CD375D">
      <w:pPr>
        <w:pStyle w:val="BodyText"/>
        <w:spacing w:before="290" w:line="276" w:lineRule="auto"/>
        <w:ind w:left="141" w:right="140"/>
        <w:jc w:val="both"/>
        <w:rPr>
          <w:spacing w:val="-3"/>
        </w:rPr>
      </w:pPr>
      <w:r>
        <w:t xml:space="preserve">Vrijeme trajanja obuka o stručnom osposobljavanju zavisiće od odabrane profesije ili kvalifikacije. Obuke će </w:t>
      </w:r>
      <w:r>
        <w:t xml:space="preserve">se organizirati u </w:t>
      </w:r>
      <w:r>
        <w:rPr>
          <w:b/>
        </w:rPr>
        <w:t xml:space="preserve">Općini Travnik, </w:t>
      </w:r>
      <w:r>
        <w:t xml:space="preserve">a popunjen </w:t>
      </w:r>
      <w:r>
        <w:rPr>
          <w:b/>
        </w:rPr>
        <w:t xml:space="preserve">prijavni obrazac </w:t>
      </w:r>
      <w:r>
        <w:t>potrebno je predati u prostorijamaOpćineTravnik</w:t>
      </w:r>
      <w:r w:rsidR="007E04ED">
        <w:t xml:space="preserve"> ( na protokol Službe za razvoj, privredu i vanprivredu)</w:t>
      </w:r>
      <w:r>
        <w:t>.</w:t>
      </w:r>
    </w:p>
    <w:p w:rsidR="00677498" w:rsidRDefault="00CD375D" w:rsidP="007E04ED">
      <w:pPr>
        <w:pStyle w:val="BodyText"/>
        <w:spacing w:before="290" w:line="276" w:lineRule="auto"/>
        <w:ind w:left="141" w:right="140"/>
        <w:jc w:val="both"/>
      </w:pPr>
      <w:r>
        <w:t xml:space="preserve">Ovremenuodržavanjaobuka izabranikandidatićebitiblagovremeno </w:t>
      </w:r>
      <w:r>
        <w:rPr>
          <w:spacing w:val="-2"/>
        </w:rPr>
        <w:t>obavješteni.</w:t>
      </w:r>
    </w:p>
    <w:p w:rsidR="00677498" w:rsidRDefault="00CD375D">
      <w:pPr>
        <w:spacing w:line="276" w:lineRule="auto"/>
        <w:ind w:left="141" w:right="137"/>
        <w:jc w:val="both"/>
        <w:rPr>
          <w:sz w:val="24"/>
        </w:rPr>
      </w:pPr>
      <w:r>
        <w:rPr>
          <w:sz w:val="24"/>
        </w:rPr>
        <w:t xml:space="preserve">Ova obuka se </w:t>
      </w:r>
      <w:r>
        <w:rPr>
          <w:sz w:val="24"/>
        </w:rPr>
        <w:t>organizuje u okviru projekta: „</w:t>
      </w:r>
      <w:r>
        <w:rPr>
          <w:b/>
          <w:sz w:val="24"/>
        </w:rPr>
        <w:t>Udruživanje snaga za radna mjesta i stabilnost: Podrška ugroženim osobama u BiH kroz javno/privatno/civilno partnerstvo</w:t>
      </w:r>
      <w:r>
        <w:rPr>
          <w:sz w:val="24"/>
        </w:rPr>
        <w:t xml:space="preserve">“ a finansirana je od stranenjemačkogSaveznogministarstvazaekonomskusaradnjuirazvoj–BMZ.Nosilacprojektaje </w:t>
      </w:r>
      <w:r>
        <w:rPr>
          <w:sz w:val="24"/>
        </w:rPr>
        <w:t>ASB SEE, implementacioni partner LIR CD, a implementira se u saradnji sa lokalnim zajednicama Vareš, Goražde, Trebinje, Zavidovići, Teslić, Travnik.</w:t>
      </w:r>
    </w:p>
    <w:p w:rsidR="00677498" w:rsidRDefault="00677498">
      <w:pPr>
        <w:pStyle w:val="BodyText"/>
        <w:spacing w:before="5"/>
      </w:pPr>
    </w:p>
    <w:p w:rsidR="00677498" w:rsidRDefault="00CD375D">
      <w:pPr>
        <w:pStyle w:val="BodyText"/>
        <w:spacing w:before="1" w:line="276" w:lineRule="auto"/>
        <w:ind w:left="141"/>
      </w:pPr>
      <w:r>
        <w:t xml:space="preserve">Zasvedodatneinformacije,kontaktirajtenasputem </w:t>
      </w:r>
      <w:r>
        <w:rPr>
          <w:b/>
        </w:rPr>
        <w:t>e-maila:</w:t>
      </w:r>
      <w:hyperlink r:id="rId9">
        <w:r w:rsidR="00677498">
          <w:rPr>
            <w:color w:val="0462C1"/>
            <w:u w:val="single" w:color="0462C1"/>
          </w:rPr>
          <w:t>iva.samardzic@lircd.org</w:t>
        </w:r>
      </w:hyperlink>
      <w:r>
        <w:t>ili</w:t>
      </w:r>
      <w:r>
        <w:rPr>
          <w:b/>
        </w:rPr>
        <w:t xml:space="preserve">kontakt telefona: </w:t>
      </w:r>
      <w:r>
        <w:t xml:space="preserve"> 066/856-186 (Iva Samardžić).</w:t>
      </w:r>
    </w:p>
    <w:p w:rsidR="00677498" w:rsidRDefault="00CD375D">
      <w:pPr>
        <w:pStyle w:val="BodyText"/>
        <w:spacing w:before="11"/>
        <w:rPr>
          <w:sz w:val="18"/>
        </w:rPr>
      </w:pPr>
      <w:r>
        <w:rPr>
          <w:noProof/>
          <w:sz w:val="18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187685</wp:posOffset>
            </wp:positionV>
            <wp:extent cx="2876579" cy="80924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7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val="en-U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6010491</wp:posOffset>
            </wp:positionH>
            <wp:positionV relativeFrom="paragraph">
              <wp:posOffset>161751</wp:posOffset>
            </wp:positionV>
            <wp:extent cx="792358" cy="83667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58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7498" w:rsidSect="00CF7D04">
      <w:type w:val="continuous"/>
      <w:pgSz w:w="11910" w:h="16840"/>
      <w:pgMar w:top="560" w:right="992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74606"/>
    <w:multiLevelType w:val="hybridMultilevel"/>
    <w:tmpl w:val="0B622F7E"/>
    <w:lvl w:ilvl="0" w:tplc="7450AE0C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AF8C11D4">
      <w:numFmt w:val="bullet"/>
      <w:lvlText w:val="•"/>
      <w:lvlJc w:val="left"/>
      <w:pPr>
        <w:ind w:left="1766" w:hanging="361"/>
      </w:pPr>
      <w:rPr>
        <w:rFonts w:hint="default"/>
        <w:lang w:val="hr-HR" w:eastAsia="en-US" w:bidi="ar-SA"/>
      </w:rPr>
    </w:lvl>
    <w:lvl w:ilvl="2" w:tplc="4F98CB82">
      <w:numFmt w:val="bullet"/>
      <w:lvlText w:val="•"/>
      <w:lvlJc w:val="left"/>
      <w:pPr>
        <w:ind w:left="2672" w:hanging="361"/>
      </w:pPr>
      <w:rPr>
        <w:rFonts w:hint="default"/>
        <w:lang w:val="hr-HR" w:eastAsia="en-US" w:bidi="ar-SA"/>
      </w:rPr>
    </w:lvl>
    <w:lvl w:ilvl="3" w:tplc="D3D06B54">
      <w:numFmt w:val="bullet"/>
      <w:lvlText w:val="•"/>
      <w:lvlJc w:val="left"/>
      <w:pPr>
        <w:ind w:left="3578" w:hanging="361"/>
      </w:pPr>
      <w:rPr>
        <w:rFonts w:hint="default"/>
        <w:lang w:val="hr-HR" w:eastAsia="en-US" w:bidi="ar-SA"/>
      </w:rPr>
    </w:lvl>
    <w:lvl w:ilvl="4" w:tplc="FD9E301A">
      <w:numFmt w:val="bullet"/>
      <w:lvlText w:val="•"/>
      <w:lvlJc w:val="left"/>
      <w:pPr>
        <w:ind w:left="4484" w:hanging="361"/>
      </w:pPr>
      <w:rPr>
        <w:rFonts w:hint="default"/>
        <w:lang w:val="hr-HR" w:eastAsia="en-US" w:bidi="ar-SA"/>
      </w:rPr>
    </w:lvl>
    <w:lvl w:ilvl="5" w:tplc="B7B04CEC">
      <w:numFmt w:val="bullet"/>
      <w:lvlText w:val="•"/>
      <w:lvlJc w:val="left"/>
      <w:pPr>
        <w:ind w:left="5390" w:hanging="361"/>
      </w:pPr>
      <w:rPr>
        <w:rFonts w:hint="default"/>
        <w:lang w:val="hr-HR" w:eastAsia="en-US" w:bidi="ar-SA"/>
      </w:rPr>
    </w:lvl>
    <w:lvl w:ilvl="6" w:tplc="4DECCABC">
      <w:numFmt w:val="bullet"/>
      <w:lvlText w:val="•"/>
      <w:lvlJc w:val="left"/>
      <w:pPr>
        <w:ind w:left="6296" w:hanging="361"/>
      </w:pPr>
      <w:rPr>
        <w:rFonts w:hint="default"/>
        <w:lang w:val="hr-HR" w:eastAsia="en-US" w:bidi="ar-SA"/>
      </w:rPr>
    </w:lvl>
    <w:lvl w:ilvl="7" w:tplc="1D92E6CA">
      <w:numFmt w:val="bullet"/>
      <w:lvlText w:val="•"/>
      <w:lvlJc w:val="left"/>
      <w:pPr>
        <w:ind w:left="7202" w:hanging="361"/>
      </w:pPr>
      <w:rPr>
        <w:rFonts w:hint="default"/>
        <w:lang w:val="hr-HR" w:eastAsia="en-US" w:bidi="ar-SA"/>
      </w:rPr>
    </w:lvl>
    <w:lvl w:ilvl="8" w:tplc="57328DB6">
      <w:numFmt w:val="bullet"/>
      <w:lvlText w:val="•"/>
      <w:lvlJc w:val="left"/>
      <w:pPr>
        <w:ind w:left="8108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77498"/>
    <w:rsid w:val="00442591"/>
    <w:rsid w:val="00585FF3"/>
    <w:rsid w:val="00677498"/>
    <w:rsid w:val="007E04ED"/>
    <w:rsid w:val="00B9134F"/>
    <w:rsid w:val="00CD375D"/>
    <w:rsid w:val="00CF7D04"/>
    <w:rsid w:val="00E8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D04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7D04"/>
    <w:rPr>
      <w:sz w:val="24"/>
      <w:szCs w:val="24"/>
    </w:rPr>
  </w:style>
  <w:style w:type="paragraph" w:styleId="Title">
    <w:name w:val="Title"/>
    <w:basedOn w:val="Normal"/>
    <w:uiPriority w:val="10"/>
    <w:qFormat/>
    <w:rsid w:val="00CF7D04"/>
    <w:pPr>
      <w:ind w:left="2215" w:right="2207" w:firstLine="9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CF7D04"/>
    <w:pPr>
      <w:spacing w:before="3"/>
      <w:ind w:left="861" w:right="144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CF7D04"/>
  </w:style>
  <w:style w:type="paragraph" w:styleId="BalloonText">
    <w:name w:val="Balloon Text"/>
    <w:basedOn w:val="Normal"/>
    <w:link w:val="BalloonTextChar"/>
    <w:uiPriority w:val="99"/>
    <w:semiHidden/>
    <w:unhideWhenUsed/>
    <w:rsid w:val="00CD3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75D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iva.samardzic@lir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Fact Sheet</vt:lpstr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Fact Sheet</dc:title>
  <dc:creator>Iva Samardžić</dc:creator>
  <cp:lastModifiedBy>aldijanad</cp:lastModifiedBy>
  <cp:revision>2</cp:revision>
  <dcterms:created xsi:type="dcterms:W3CDTF">2025-08-05T12:35:00Z</dcterms:created>
  <dcterms:modified xsi:type="dcterms:W3CDTF">2025-08-05T12:35:00Z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